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460" w:lineRule="exact"/>
        <w:jc w:val="center"/>
        <w:rPr>
          <w:rFonts w:hint="eastAsia" w:ascii="方正小标宋简体" w:hAnsi="黑体" w:eastAsia="方正小标宋简体" w:cs="黑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bCs/>
          <w:kern w:val="0"/>
          <w:sz w:val="44"/>
          <w:szCs w:val="44"/>
        </w:rPr>
        <w:t>河北美术学院邀请境外专家来校</w:t>
      </w:r>
    </w:p>
    <w:p>
      <w:pPr>
        <w:widowControl/>
        <w:spacing w:before="100" w:beforeAutospacing="1" w:after="100" w:afterAutospacing="1" w:line="460" w:lineRule="exact"/>
        <w:jc w:val="center"/>
        <w:rPr>
          <w:rFonts w:hint="eastAsia" w:ascii="方正小标宋简体" w:hAnsi="黑体" w:eastAsia="方正小标宋简体" w:cs="黑体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kern w:val="0"/>
          <w:sz w:val="44"/>
          <w:szCs w:val="44"/>
        </w:rPr>
        <w:t>参加学术活动申请表</w:t>
      </w:r>
      <w:bookmarkEnd w:id="0"/>
    </w:p>
    <w:p>
      <w:pPr>
        <w:autoSpaceDE w:val="0"/>
        <w:autoSpaceDN w:val="0"/>
        <w:adjustRightInd w:val="0"/>
        <w:spacing w:line="240" w:lineRule="atLeast"/>
        <w:ind w:left="-359" w:leftChars="-171"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邀请单位：                                       填表日期：</w:t>
      </w:r>
    </w:p>
    <w:tbl>
      <w:tblPr>
        <w:tblStyle w:val="3"/>
        <w:tblpPr w:leftFromText="180" w:rightFromText="180" w:vertAnchor="text" w:horzAnchor="page" w:tblpX="1131" w:tblpY="288"/>
        <w:tblOverlap w:val="never"/>
        <w:tblW w:w="9646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2"/>
        <w:gridCol w:w="540"/>
        <w:gridCol w:w="496"/>
        <w:gridCol w:w="764"/>
        <w:gridCol w:w="54"/>
        <w:gridCol w:w="6"/>
        <w:gridCol w:w="814"/>
        <w:gridCol w:w="554"/>
        <w:gridCol w:w="404"/>
        <w:gridCol w:w="773"/>
        <w:gridCol w:w="554"/>
        <w:gridCol w:w="935"/>
        <w:gridCol w:w="946"/>
        <w:gridCol w:w="245"/>
        <w:gridCol w:w="9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  题</w:t>
            </w:r>
          </w:p>
        </w:tc>
        <w:tc>
          <w:tcPr>
            <w:tcW w:w="807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ind w:firstLine="360" w:firstLineChars="15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64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拟请外籍专家情况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护照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14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  籍</w:t>
            </w:r>
          </w:p>
        </w:tc>
        <w:tc>
          <w:tcPr>
            <w:tcW w:w="12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1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简历（另附页）</w:t>
            </w:r>
          </w:p>
        </w:tc>
        <w:tc>
          <w:tcPr>
            <w:tcW w:w="753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需</w:t>
            </w:r>
            <w:r>
              <w:rPr>
                <w:rFonts w:hint="eastAsia" w:ascii="宋体" w:hAnsi="宋体" w:cs="宋体"/>
                <w:kern w:val="0"/>
                <w:sz w:val="24"/>
              </w:rPr>
              <w:t>包含最高学历及毕业院校、工作经历、所获成就等详细情况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807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34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学术会议/讲座/工作坊</w:t>
            </w:r>
          </w:p>
        </w:tc>
        <w:tc>
          <w:tcPr>
            <w:tcW w:w="6220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  间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  点</w:t>
            </w: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邀请单位负责人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参加人员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1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主要内容</w:t>
            </w:r>
          </w:p>
        </w:tc>
        <w:tc>
          <w:tcPr>
            <w:tcW w:w="807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说明：（1）本次活动面向的对象；</w:t>
            </w:r>
          </w:p>
          <w:p>
            <w:pPr>
              <w:widowControl/>
              <w:spacing w:line="288" w:lineRule="auto"/>
              <w:ind w:firstLine="525" w:firstLineChars="25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（2）活动的意义；</w:t>
            </w:r>
          </w:p>
          <w:p>
            <w:pPr>
              <w:widowControl/>
              <w:spacing w:line="288" w:lineRule="auto"/>
              <w:ind w:firstLine="525" w:firstLineChars="25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（3）专家本人或本次活动，是否有任何基金或组织的赞助；</w:t>
            </w:r>
          </w:p>
          <w:p>
            <w:pPr>
              <w:widowControl/>
              <w:spacing w:line="288" w:lineRule="auto"/>
              <w:ind w:firstLine="525" w:firstLineChars="25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（4）学院安全预案（例如专家出现不当言论，学院的应对及处理方式）。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7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邀请单位</w:t>
            </w:r>
          </w:p>
          <w:p>
            <w:pPr>
              <w:spacing w:line="47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07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ordWrap w:val="0"/>
              <w:spacing w:line="47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负责人签字：       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6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国际交流与</w:t>
            </w:r>
          </w:p>
          <w:p>
            <w:pPr>
              <w:spacing w:line="446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合作中心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07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446" w:lineRule="exact"/>
              <w:ind w:right="48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负责人签字：       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53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主管领导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07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ind w:right="48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</w:t>
            </w:r>
          </w:p>
          <w:p>
            <w:pPr>
              <w:ind w:right="48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负责人签字：       （盖章）</w:t>
            </w:r>
          </w:p>
        </w:tc>
      </w:tr>
    </w:tbl>
    <w:p>
      <w:pPr>
        <w:ind w:left="840" w:hanging="840" w:hangingChars="40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备注：1.申请通过的学院，应严格按照申报计划执行，不得擅自更改拟聘专家人选或专家工作计划。如有更改需事先提出书面申请，获得批准后方可实施。</w:t>
      </w:r>
    </w:p>
    <w:p>
      <w:pPr>
        <w:ind w:firstLine="630" w:firstLineChars="300"/>
      </w:pPr>
      <w:r>
        <w:rPr>
          <w:rFonts w:hint="eastAsia" w:ascii="宋体" w:hAnsi="宋体" w:cs="宋体"/>
          <w:szCs w:val="21"/>
        </w:rPr>
        <w:t>2.此表一式三份，分别由国际交流与合作中心、二级学院、科研处存档。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459AA"/>
    <w:rsid w:val="4BE459AA"/>
    <w:rsid w:val="62A0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2018-12-25T06:50:00Z</dcterms:created>
  <dc:creator>赤子H</dc:creator>
  <cp:lastModifiedBy>赤子H</cp:lastModifiedBy>
  <dcterms:modified xsi:type="dcterms:W3CDTF">2018-12-25T06:51:20Z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